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27" w:rsidRDefault="00ED3127" w:rsidP="008B2C2D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pt-BR"/>
        </w:rPr>
      </w:pPr>
      <w:r w:rsidRPr="00ED3127">
        <w:rPr>
          <w:rFonts w:ascii="Arial" w:eastAsia="Times New Roman" w:hAnsi="Arial" w:cs="Arial"/>
          <w:b/>
          <w:bCs/>
          <w:sz w:val="28"/>
          <w:szCs w:val="20"/>
          <w:lang w:eastAsia="pt-BR"/>
        </w:rPr>
        <w:t>MONITORAMENTO – AGENTE DA CONTRATAÇÃO</w:t>
      </w:r>
      <w:r>
        <w:rPr>
          <w:rFonts w:ascii="Arial" w:eastAsia="Times New Roman" w:hAnsi="Arial" w:cs="Arial"/>
          <w:b/>
          <w:bCs/>
          <w:sz w:val="28"/>
          <w:szCs w:val="20"/>
          <w:lang w:eastAsia="pt-BR"/>
        </w:rPr>
        <w:t xml:space="preserve"> </w:t>
      </w:r>
      <w:r w:rsidR="00CB6253">
        <w:rPr>
          <w:rFonts w:ascii="Arial" w:eastAsia="Times New Roman" w:hAnsi="Arial" w:cs="Arial"/>
          <w:b/>
          <w:bCs/>
          <w:sz w:val="28"/>
          <w:szCs w:val="20"/>
          <w:lang w:eastAsia="pt-BR"/>
        </w:rPr>
        <w:t xml:space="preserve">– </w:t>
      </w:r>
      <w:r>
        <w:rPr>
          <w:rFonts w:ascii="Arial" w:eastAsia="Times New Roman" w:hAnsi="Arial" w:cs="Arial"/>
          <w:b/>
          <w:bCs/>
          <w:sz w:val="28"/>
          <w:szCs w:val="20"/>
          <w:lang w:eastAsia="pt-BR"/>
        </w:rPr>
        <w:t>CONTRATAÇÃO DIRETA</w:t>
      </w:r>
    </w:p>
    <w:p w:rsidR="00ED3127" w:rsidRDefault="00ED3127" w:rsidP="008B2C2D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0"/>
          <w:lang w:eastAsia="pt-BR"/>
        </w:rPr>
      </w:pPr>
    </w:p>
    <w:p w:rsidR="008B2C2D" w:rsidRPr="008B2C2D" w:rsidRDefault="008B2C2D" w:rsidP="008B2C2D">
      <w:pPr>
        <w:pStyle w:val="PargrafodaLista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0"/>
          <w:lang w:eastAsia="pt-BR"/>
        </w:rPr>
      </w:pPr>
      <w:r w:rsidRPr="008B2C2D">
        <w:rPr>
          <w:rFonts w:ascii="Arial" w:eastAsia="Times New Roman" w:hAnsi="Arial" w:cs="Arial"/>
          <w:bCs/>
          <w:sz w:val="24"/>
          <w:szCs w:val="20"/>
          <w:lang w:eastAsia="pt-BR"/>
        </w:rPr>
        <w:t>Instruções Complementares e Fase Preparatória</w:t>
      </w:r>
      <w:r w:rsidR="00D520B6">
        <w:rPr>
          <w:rFonts w:ascii="Arial" w:eastAsia="Times New Roman" w:hAnsi="Arial" w:cs="Arial"/>
          <w:bCs/>
          <w:sz w:val="24"/>
          <w:szCs w:val="20"/>
          <w:lang w:eastAsia="pt-BR"/>
        </w:rPr>
        <w:t xml:space="preserve"> das Contratações Diretas</w:t>
      </w:r>
    </w:p>
    <w:p w:rsidR="008B2C2D" w:rsidRDefault="008B2C2D" w:rsidP="008B2C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717"/>
        <w:gridCol w:w="1576"/>
        <w:gridCol w:w="1004"/>
        <w:gridCol w:w="9"/>
        <w:gridCol w:w="1096"/>
        <w:gridCol w:w="8"/>
        <w:gridCol w:w="1498"/>
      </w:tblGrid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FFD966" w:themeFill="accent4" w:themeFillTint="99"/>
            <w:vAlign w:val="center"/>
            <w:hideMark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717" w:type="dxa"/>
            <w:shd w:val="clear" w:color="auto" w:fill="FFD966" w:themeFill="accent4" w:themeFillTint="99"/>
            <w:vAlign w:val="center"/>
            <w:hideMark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1576" w:type="dxa"/>
            <w:shd w:val="clear" w:color="auto" w:fill="FFD966" w:themeFill="accent4" w:themeFillTint="99"/>
            <w:vAlign w:val="center"/>
            <w:hideMark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Base Legal e Referências (Critério)</w:t>
            </w:r>
          </w:p>
        </w:tc>
        <w:tc>
          <w:tcPr>
            <w:tcW w:w="1013" w:type="dxa"/>
            <w:gridSpan w:val="2"/>
            <w:shd w:val="clear" w:color="auto" w:fill="FFD966" w:themeFill="accent4" w:themeFillTint="99"/>
            <w:vAlign w:val="center"/>
            <w:hideMark/>
          </w:tcPr>
          <w:p w:rsidR="008B2C2D" w:rsidRPr="009D6C38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Evidência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(</w:t>
            </w:r>
            <w:r w:rsidRPr="001D7A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nº </w:t>
            </w: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 peça no</w:t>
            </w:r>
          </w:p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e-</w:t>
            </w:r>
            <w:proofErr w:type="spellStart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Docs</w:t>
            </w:r>
            <w:proofErr w:type="spellEnd"/>
            <w:r w:rsidRPr="009D6C3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 e nº da página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104" w:type="dxa"/>
            <w:gridSpan w:val="2"/>
            <w:shd w:val="clear" w:color="auto" w:fill="FFD966" w:themeFill="accent4" w:themeFillTint="99"/>
            <w:hideMark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Atende plenamente a exigência?</w:t>
            </w:r>
          </w:p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61226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(sim, não ou não se aplica)</w:t>
            </w:r>
          </w:p>
        </w:tc>
        <w:tc>
          <w:tcPr>
            <w:tcW w:w="1498" w:type="dxa"/>
            <w:shd w:val="clear" w:color="auto" w:fill="FFD966" w:themeFill="accent4" w:themeFillTint="99"/>
            <w:vAlign w:val="center"/>
          </w:tcPr>
          <w:p w:rsidR="008B2C2D" w:rsidRPr="009D6C38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Observação</w:t>
            </w:r>
          </w:p>
          <w:p w:rsidR="008B2C2D" w:rsidRPr="009D6C38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</w:tr>
      <w:tr w:rsidR="008B2C2D" w:rsidRPr="00DA1D6F" w:rsidTr="00EC0912">
        <w:trPr>
          <w:trHeight w:val="567"/>
        </w:trPr>
        <w:tc>
          <w:tcPr>
            <w:tcW w:w="586" w:type="dxa"/>
            <w:shd w:val="clear" w:color="auto" w:fill="FFF2CC" w:themeFill="accent4" w:themeFillTint="33"/>
            <w:vAlign w:val="center"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</w:t>
            </w:r>
          </w:p>
        </w:tc>
        <w:tc>
          <w:tcPr>
            <w:tcW w:w="7908" w:type="dxa"/>
            <w:gridSpan w:val="7"/>
            <w:shd w:val="clear" w:color="auto" w:fill="FFF2CC" w:themeFill="accent4" w:themeFillTint="33"/>
            <w:vAlign w:val="center"/>
          </w:tcPr>
          <w:p w:rsidR="008B2C2D" w:rsidRPr="00F544FB" w:rsidRDefault="00743FC8" w:rsidP="0021338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Verificação dos requisitos </w:t>
            </w:r>
            <w:r w:rsidR="008B2C2D" w:rsidRPr="00F544FB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complementares da fase preparatória</w:t>
            </w:r>
          </w:p>
        </w:tc>
      </w:tr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8B2C2D" w:rsidRPr="00747582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  <w:r w:rsidRPr="0074758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.1.1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8B2C2D" w:rsidRPr="00747582" w:rsidRDefault="008B2C2D" w:rsidP="0089306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75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a a</w:t>
            </w:r>
            <w:r w:rsidR="0089306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provação</w:t>
            </w:r>
            <w:r w:rsidRPr="007475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da autoridade competente para a realização das demais etapas do processo de contratação?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B2C2D" w:rsidRPr="00747582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7582">
              <w:rPr>
                <w:rFonts w:ascii="Arial" w:hAnsi="Arial" w:cs="Arial"/>
                <w:sz w:val="16"/>
                <w:szCs w:val="16"/>
              </w:rPr>
              <w:t>Decreto Estadual nº 5352-R/2023, art. 31.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8B2C2D" w:rsidRPr="00747582" w:rsidRDefault="008B2C2D" w:rsidP="0021338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74758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portaria ou outro ato normativo de nomeação do ordenador de despesa ou de delegação da atribuição?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B2C2D" w:rsidRPr="00747582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47582">
              <w:rPr>
                <w:rFonts w:ascii="Arial" w:hAnsi="Arial" w:cs="Arial"/>
                <w:sz w:val="16"/>
                <w:szCs w:val="16"/>
              </w:rPr>
              <w:t>Normas internas do Órgão ou Entidade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5.1.3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8B2C2D" w:rsidRPr="00B0470A" w:rsidRDefault="008B2C2D" w:rsidP="0021338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o ato de designação do agente de contratação, pregoeiro e equipe de apoio?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B2C2D" w:rsidRPr="00B0470A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 xml:space="preserve">Lei </w:t>
            </w: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Federal</w:t>
            </w:r>
            <w:r w:rsidRPr="00B0470A">
              <w:rPr>
                <w:rFonts w:ascii="Arial" w:hAnsi="Arial" w:cs="Arial"/>
                <w:sz w:val="16"/>
                <w:szCs w:val="16"/>
              </w:rPr>
              <w:t xml:space="preserve"> nº 14.133/2021, art. 8º.</w:t>
            </w:r>
          </w:p>
          <w:p w:rsidR="008B2C2D" w:rsidRPr="00B0470A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 xml:space="preserve">Decreto Estadual nº 5352-R/2023, art. 5º. </w:t>
            </w:r>
          </w:p>
          <w:p w:rsidR="008B2C2D" w:rsidRPr="00B0470A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>Decreto Estadual nº 5352-R/2023, art. 6º.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8B2C2D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8B2C2D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5.1.4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8B2C2D" w:rsidRPr="00B0470A" w:rsidRDefault="008B2C2D" w:rsidP="00213380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 autoridade competente do Órgão ou Entidade, o agente de contratação, o pregoeiro e a equipe de apoio estão devidamente credenciados perante o provedor do sistema eletrônico?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B2C2D" w:rsidRPr="00B0470A" w:rsidRDefault="008B2C2D" w:rsidP="00213380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>Decreto Estadual nº 5352-R/2023, art. 54.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8B2C2D" w:rsidRPr="00DA1D6F" w:rsidRDefault="008B2C2D" w:rsidP="002133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B520C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B520C9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5.1.5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B520C9" w:rsidRPr="00DA1D6F" w:rsidRDefault="00CB328B" w:rsidP="00B52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Consta n</w:t>
            </w:r>
            <w:r w:rsidR="00B520C9"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ota de reserva dos recursos necessários para o exercício em curso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com o d</w:t>
            </w:r>
            <w:r w:rsidR="00B520C9"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etalhamento da Dotação – DD e/ou declaração orçamentária, quando se tratar de recursos relativos ao exercício seguinte</w:t>
            </w: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520C9" w:rsidRPr="00DA1D6F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 xml:space="preserve">Decreto </w:t>
            </w:r>
            <w:r>
              <w:rPr>
                <w:rFonts w:ascii="Arial" w:hAnsi="Arial" w:cs="Arial"/>
                <w:sz w:val="16"/>
                <w:szCs w:val="16"/>
              </w:rPr>
              <w:t>Estadual nº 5352-R/2023, art. 45, V</w:t>
            </w:r>
            <w:r w:rsidRPr="00B047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B520C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B520C9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5.1.6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B520C9" w:rsidRPr="00DA1D6F" w:rsidRDefault="00CB328B" w:rsidP="00CB32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Consta e</w:t>
            </w:r>
            <w:r w:rsidR="00B520C9" w:rsidRPr="00DA1D6F">
              <w:rPr>
                <w:rFonts w:ascii="Arial" w:eastAsia="Arial" w:hAnsi="Arial" w:cs="Arial"/>
                <w:sz w:val="16"/>
                <w:szCs w:val="16"/>
                <w:lang w:eastAsia="pt-BR"/>
              </w:rPr>
              <w:t>stimativa do impacto orçamentário-financeiro nos casos de expansão ou aperfeiçoamento de ação governamental que acarrete aumento da despesa, sempre que n</w:t>
            </w: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ão prevista na Lei Orçamentária?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520C9" w:rsidRPr="00DA1D6F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 Federal nº 101/2000, art.16, </w:t>
            </w: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I; </w:t>
            </w:r>
          </w:p>
          <w:p w:rsidR="00B520C9" w:rsidRPr="00DA1D6F" w:rsidRDefault="00B520C9" w:rsidP="00B520C9">
            <w:pPr>
              <w:pStyle w:val="PargrafodaLista"/>
              <w:spacing w:before="40" w:after="40" w:line="240" w:lineRule="auto"/>
              <w:ind w:left="7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B520C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B520C9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5.1.7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B520C9" w:rsidRPr="00DA1D6F" w:rsidRDefault="00CB328B" w:rsidP="00CB32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Consta d</w:t>
            </w:r>
            <w:r w:rsidR="00B520C9" w:rsidRPr="000001F6">
              <w:rPr>
                <w:rFonts w:ascii="Arial" w:eastAsia="Arial" w:hAnsi="Arial" w:cs="Arial"/>
                <w:sz w:val="16"/>
                <w:szCs w:val="16"/>
                <w:lang w:eastAsia="pt-BR"/>
              </w:rPr>
              <w:t>eclaração de que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</w:t>
            </w:r>
            <w:r w:rsidR="00B520C9" w:rsidRPr="000001F6">
              <w:rPr>
                <w:rFonts w:ascii="Arial" w:eastAsia="Arial" w:hAnsi="Arial" w:cs="Arial"/>
                <w:sz w:val="16"/>
                <w:szCs w:val="16"/>
                <w:lang w:eastAsia="pt-BR"/>
              </w:rPr>
              <w:t>a despesa se encontra adequada com a Lei Orçamentária Anual e compatível com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</w:t>
            </w:r>
            <w:r w:rsidR="00B520C9" w:rsidRPr="000001F6">
              <w:rPr>
                <w:rFonts w:ascii="Arial" w:eastAsia="Arial" w:hAnsi="Arial" w:cs="Arial"/>
                <w:sz w:val="16"/>
                <w:szCs w:val="16"/>
                <w:lang w:eastAsia="pt-BR"/>
              </w:rPr>
              <w:t>a Lei de Diretrizes Orçamentárias e ainda com o Plano Plurianual”; e da seguinte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 xml:space="preserve"> </w:t>
            </w:r>
            <w:r w:rsidR="00B520C9" w:rsidRPr="000001F6">
              <w:rPr>
                <w:rFonts w:ascii="Arial" w:eastAsia="Arial" w:hAnsi="Arial" w:cs="Arial"/>
                <w:sz w:val="16"/>
                <w:szCs w:val="16"/>
                <w:lang w:eastAsia="pt-BR"/>
              </w:rPr>
              <w:t>base legal: “Lei Complementar nº 101, art. 16, II</w:t>
            </w:r>
            <w:r w:rsidR="00B520C9">
              <w:rPr>
                <w:rFonts w:ascii="Arial" w:eastAsia="Arial" w:hAnsi="Arial" w:cs="Arial"/>
                <w:sz w:val="16"/>
                <w:szCs w:val="16"/>
                <w:lang w:eastAsia="pt-BR"/>
              </w:rPr>
              <w:t>.</w:t>
            </w:r>
            <w:r w:rsidR="00B520C9">
              <w:rPr>
                <w:rStyle w:val="Refdenotaderodap"/>
                <w:rFonts w:ascii="Arial" w:eastAsia="Arial" w:hAnsi="Arial" w:cs="Arial"/>
                <w:sz w:val="16"/>
                <w:szCs w:val="16"/>
                <w:lang w:eastAsia="pt-BR"/>
              </w:rPr>
              <w:footnoteReference w:id="1"/>
            </w:r>
            <w:r>
              <w:rPr>
                <w:rFonts w:ascii="Arial" w:eastAsia="Arial" w:hAnsi="Arial" w:cs="Arial"/>
                <w:sz w:val="16"/>
                <w:szCs w:val="16"/>
                <w:lang w:eastAsia="pt-BR"/>
              </w:rPr>
              <w:t>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520C9" w:rsidRPr="00DA1D6F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L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 Federal nº 101/2000, art.16, I</w:t>
            </w:r>
            <w:r w:rsidRPr="00DA1D6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I; </w:t>
            </w:r>
          </w:p>
          <w:p w:rsidR="00B520C9" w:rsidRPr="00DA1D6F" w:rsidRDefault="00B520C9" w:rsidP="00B520C9">
            <w:pPr>
              <w:pStyle w:val="PargrafodaLista"/>
              <w:spacing w:before="40" w:after="40" w:line="240" w:lineRule="auto"/>
              <w:ind w:left="73"/>
              <w:contextualSpacing w:val="0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B520C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B520C9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5.1.8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B520C9" w:rsidRDefault="00B520C9" w:rsidP="00B520C9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</w:t>
            </w:r>
            <w:r w:rsidRPr="002077A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motivação sobre o momento da divulgação do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</w:t>
            </w:r>
            <w:r w:rsidRPr="002077A4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orçamento da licit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ação?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B520C9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IV.</w:t>
            </w:r>
          </w:p>
          <w:p w:rsidR="00B520C9" w:rsidRDefault="00B520C9" w:rsidP="00B520C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Lei Federal 14.133/2021, art. 24.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B520C9" w:rsidRPr="00DA1D6F" w:rsidRDefault="00B520C9" w:rsidP="00B5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7644A9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7644A9" w:rsidRDefault="007644A9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5.1.</w:t>
            </w:r>
            <w:r w:rsidR="002424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7644A9" w:rsidRPr="00B0470A" w:rsidRDefault="007644A9" w:rsidP="007644A9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minuta de edital e</w:t>
            </w:r>
            <w:r w:rsidRPr="00B047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respectiva certificação de que foi extraída do sítio oficial da Procuradoria Geral do Estado, considerando o modelo adotado e a data de extração do documento?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644A9" w:rsidRDefault="007644A9" w:rsidP="007644A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470A">
              <w:rPr>
                <w:rFonts w:ascii="Arial" w:hAnsi="Arial" w:cs="Arial"/>
                <w:sz w:val="16"/>
                <w:szCs w:val="16"/>
              </w:rPr>
              <w:t>Decreto Estadual nº 5352-R/2023, art. 47, § 1º.</w:t>
            </w:r>
          </w:p>
          <w:p w:rsidR="007644A9" w:rsidRPr="0086038F" w:rsidRDefault="007644A9" w:rsidP="007644A9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VIII.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:rsidR="007644A9" w:rsidRPr="00DA1D6F" w:rsidRDefault="007644A9" w:rsidP="00764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:rsidR="007644A9" w:rsidRPr="00DA1D6F" w:rsidRDefault="007644A9" w:rsidP="00764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498" w:type="dxa"/>
            <w:vAlign w:val="center"/>
          </w:tcPr>
          <w:p w:rsidR="007644A9" w:rsidRPr="00DA1D6F" w:rsidRDefault="007644A9" w:rsidP="00764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743FC8">
        <w:trPr>
          <w:trHeight w:val="567"/>
        </w:trPr>
        <w:tc>
          <w:tcPr>
            <w:tcW w:w="586" w:type="dxa"/>
            <w:shd w:val="clear" w:color="auto" w:fill="FFF2CC" w:themeFill="accent4" w:themeFillTint="33"/>
            <w:vAlign w:val="center"/>
          </w:tcPr>
          <w:p w:rsidR="002424E6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</w:t>
            </w:r>
          </w:p>
        </w:tc>
        <w:tc>
          <w:tcPr>
            <w:tcW w:w="7908" w:type="dxa"/>
            <w:gridSpan w:val="7"/>
            <w:shd w:val="clear" w:color="auto" w:fill="FFF2CC" w:themeFill="accent4" w:themeFillTint="33"/>
            <w:vAlign w:val="center"/>
          </w:tcPr>
          <w:p w:rsidR="002424E6" w:rsidRPr="00743FC8" w:rsidRDefault="002424E6" w:rsidP="002424E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43FC8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Monitoramento</w:t>
            </w: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Pr="00747582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5.2.1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05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 listas de verificação foram devidamente preenchidas?</w:t>
            </w:r>
          </w:p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VII.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Pr="00747582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5.2.2</w:t>
            </w:r>
          </w:p>
        </w:tc>
        <w:tc>
          <w:tcPr>
            <w:tcW w:w="2717" w:type="dxa"/>
            <w:shd w:val="clear" w:color="auto" w:fill="auto"/>
            <w:vAlign w:val="center"/>
          </w:tcPr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05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previsão no Plano de Contratações Anual?</w:t>
            </w:r>
          </w:p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424E6" w:rsidRPr="00310522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45, 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Pr="0090457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5.2.3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05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</w:t>
            </w:r>
            <w:r w:rsidRPr="00310522">
              <w:rPr>
                <w:rFonts w:ascii="Arial" w:hAnsi="Arial" w:cs="Arial"/>
                <w:sz w:val="16"/>
                <w:szCs w:val="16"/>
              </w:rPr>
              <w:t>Estudo Técnico Preliminar?</w:t>
            </w:r>
          </w:p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45, II.</w:t>
            </w:r>
          </w:p>
          <w:p w:rsidR="002424E6" w:rsidRPr="00310522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5.2.4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1052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Termo de Referência ou Projeto Básico?</w:t>
            </w:r>
          </w:p>
          <w:p w:rsidR="002424E6" w:rsidRPr="00310522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45, III.</w:t>
            </w:r>
          </w:p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II.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900F5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900F5" w:rsidRDefault="004C176A" w:rsidP="00FF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</w:t>
            </w:r>
            <w:r w:rsidR="00FF14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A900F5" w:rsidRPr="00310522" w:rsidRDefault="00A900F5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justificativa da escolha do contratado?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C176A" w:rsidRPr="00CB6253" w:rsidRDefault="004C176A" w:rsidP="004C176A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160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Decreto Estadual nº 5352-R/2023, art. 30, I.</w:t>
            </w:r>
          </w:p>
          <w:p w:rsidR="00A900F5" w:rsidRPr="00CB6253" w:rsidRDefault="004C176A" w:rsidP="004C176A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160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Lei Federal 14.133/2021, art. 72,VI.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900F5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900F5" w:rsidRDefault="004C176A" w:rsidP="00D52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</w:t>
            </w:r>
            <w:r w:rsidR="00FF14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A900F5" w:rsidRDefault="00A900F5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Consta justificativa para inviabilidade ou dispensa de licitação?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4C176A" w:rsidRPr="00CB6253" w:rsidRDefault="004C176A" w:rsidP="004C176A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160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Decreto Estadual nº 5352-R/2023, art. 30, I</w:t>
            </w:r>
            <w:r w:rsidR="005E06F7" w:rsidRPr="00CB6253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900F5" w:rsidRPr="00CB6253" w:rsidRDefault="00A900F5" w:rsidP="004C176A">
            <w:pPr>
              <w:spacing w:before="40" w:after="40" w:line="240" w:lineRule="auto"/>
              <w:ind w:left="1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900F5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900F5" w:rsidRDefault="004C176A" w:rsidP="00FF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</w:t>
            </w:r>
            <w:r w:rsidR="00FF14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A900F5" w:rsidRDefault="00A900F5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</w:t>
            </w: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 exigências de habilitação, observado o disposto no inc. III do</w:t>
            </w:r>
            <w:r w:rsidR="00CB625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art. 70 da Lei 14.133, de 2021?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A900F5" w:rsidRPr="00CB6253" w:rsidRDefault="004C176A" w:rsidP="004C176A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160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Decreto Estadual nº 5352-R/2023, art. 30, II.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E06F7" w:rsidRPr="00DA1D6F" w:rsidTr="00F24B4B">
        <w:trPr>
          <w:trHeight w:val="567"/>
        </w:trPr>
        <w:tc>
          <w:tcPr>
            <w:tcW w:w="586" w:type="dxa"/>
            <w:shd w:val="clear" w:color="auto" w:fill="auto"/>
          </w:tcPr>
          <w:p w:rsidR="005E06F7" w:rsidRPr="005E06F7" w:rsidRDefault="005E06F7" w:rsidP="00FF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5C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</w:t>
            </w:r>
            <w:r w:rsidR="00FF14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5E06F7" w:rsidRDefault="005E06F7" w:rsidP="005E06F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Tratando-se de contratação de fornecedor exclusivo com base no art. 74, I, da Lei 14133/21, consta documento idôneo capaz de comprovar a exclusividade?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5E06F7" w:rsidRPr="00CB6253" w:rsidRDefault="005E06F7" w:rsidP="005E06F7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160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Lei Federal 14.133/2021, art. 74, § 1º.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E06F7" w:rsidRPr="00DA1D6F" w:rsidTr="00F24B4B">
        <w:trPr>
          <w:trHeight w:val="567"/>
        </w:trPr>
        <w:tc>
          <w:tcPr>
            <w:tcW w:w="586" w:type="dxa"/>
            <w:shd w:val="clear" w:color="auto" w:fill="auto"/>
          </w:tcPr>
          <w:p w:rsidR="005E06F7" w:rsidRPr="005E06F7" w:rsidRDefault="005E06F7" w:rsidP="00D520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5C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</w:t>
            </w:r>
            <w:r w:rsidR="00157E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.</w:t>
            </w:r>
            <w:r w:rsidR="00FF14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5E06F7" w:rsidRPr="00A900F5" w:rsidRDefault="005E06F7" w:rsidP="005E06F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Tratando-se de contratação de fornecedor exclusivo com base no art. 74, I, da Lei 14133/21, foi observada a vedação de preferência por marca específica?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5E06F7" w:rsidRPr="00CB6253" w:rsidRDefault="005E06F7" w:rsidP="005E06F7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Lei Federal 14.133/2021, art. 74, § 1º.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5E06F7" w:rsidRPr="00DA1D6F" w:rsidTr="00F24B4B">
        <w:trPr>
          <w:trHeight w:val="567"/>
        </w:trPr>
        <w:tc>
          <w:tcPr>
            <w:tcW w:w="586" w:type="dxa"/>
            <w:shd w:val="clear" w:color="auto" w:fill="auto"/>
          </w:tcPr>
          <w:p w:rsidR="005E06F7" w:rsidRPr="005E06F7" w:rsidRDefault="005E06F7" w:rsidP="00FF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7A5CF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</w:t>
            </w:r>
            <w:r w:rsidR="00157E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  <w:r w:rsidR="00FF14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5E06F7" w:rsidRPr="00A900F5" w:rsidRDefault="005E06F7" w:rsidP="005E06F7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Tratando-se de contratação de profissional do setor artístico por meio de empresário exclusivo com base no art. 74, II, da Lei 14133/21, consta documento idôneo que comprove a exclusividade permanente e contínua da representação, no País ou em Estado específico, sem limitação a evento ou local específico?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5E06F7" w:rsidRPr="00CB6253" w:rsidRDefault="005E06F7" w:rsidP="005E06F7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Lei Federal 14.133/2021, art. 74, § 2º.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5E06F7" w:rsidRPr="00DA1D6F" w:rsidRDefault="005E06F7" w:rsidP="005E0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900F5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900F5" w:rsidRDefault="00D520B6" w:rsidP="00FF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5.2.1</w:t>
            </w:r>
            <w:r w:rsidR="00FF14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A900F5" w:rsidRPr="00A900F5" w:rsidRDefault="00A900F5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Tratando-se de serviço técnico especializado com base no art. 74, III, da Lei 14133/21, com observância da vedação de </w:t>
            </w: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lastRenderedPageBreak/>
              <w:t>contratar serviços de publicidade e divulgação, consta cláusula vedando a subcontratação de empresas ou a atuação de profissionais distintos daqueles que tenham justificado a inexigibilidade?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A900F5" w:rsidRPr="00CB6253" w:rsidRDefault="005E06F7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lastRenderedPageBreak/>
              <w:t>Lei Federal 14.133/2021, art. 74, § 4º.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A900F5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A900F5" w:rsidRDefault="00157E02" w:rsidP="00FF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5.2.1</w:t>
            </w:r>
            <w:r w:rsidR="00FF14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A900F5" w:rsidRDefault="00A900F5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A900F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Tratando-se de aquisição ou locação de imóvel com base no art. 74, V, da Lei 14133/21, consta avaliação prévia do bem; certificação da inexistência de imóveis públicos vagos e disponíveis que atendam ao objeto; e justificativas que demonstrem a singularidade do imóvel a ser comprado ou locado pela Administração e que evidenciem vantagem para ela?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A900F5" w:rsidRPr="00CB6253" w:rsidRDefault="005E06F7" w:rsidP="005E06F7">
            <w:pPr>
              <w:pStyle w:val="PargrafodaLista"/>
              <w:spacing w:before="40" w:after="40" w:line="240" w:lineRule="auto"/>
              <w:ind w:left="7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Lei Federal 14.133/2021, art. 74, § 5º.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A900F5" w:rsidRPr="00DA1D6F" w:rsidRDefault="00A900F5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bookmarkStart w:id="0" w:name="_GoBack"/>
        <w:bookmarkEnd w:id="0"/>
      </w:tr>
      <w:tr w:rsidR="004C176A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4C176A" w:rsidRDefault="00157E02" w:rsidP="00FF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5.2.1</w:t>
            </w:r>
            <w:r w:rsidR="00FF14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4C176A" w:rsidRPr="00A900F5" w:rsidRDefault="004C176A" w:rsidP="00C2085E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C17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Tratando-se de dispensa fundada nos incisos I ou II do art. 75 da Lei 14.133/21, foi </w:t>
            </w:r>
            <w:r w:rsidR="00C2085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observado o disposto nos §§1º, </w:t>
            </w:r>
            <w:r w:rsidR="00C2085E" w:rsidRPr="00C2085E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2º e 7º do </w:t>
            </w:r>
            <w:r w:rsidR="00CB6253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art. 75 da Lei 14.133, de 2021?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C2085E" w:rsidRPr="00CB6253" w:rsidRDefault="00C2085E" w:rsidP="00C2085E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Decreto Estadual nº 5352-R/2023, art. 92.</w:t>
            </w:r>
          </w:p>
          <w:p w:rsidR="004C176A" w:rsidRPr="00CB6253" w:rsidRDefault="00C2085E" w:rsidP="00C2085E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6253">
              <w:rPr>
                <w:rFonts w:ascii="Arial" w:hAnsi="Arial" w:cs="Arial"/>
                <w:sz w:val="16"/>
                <w:szCs w:val="16"/>
              </w:rPr>
              <w:t>Lei Federal 14.133/2021, art. 75, §§1º, 2º e 7º.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4C176A" w:rsidRPr="00DA1D6F" w:rsidRDefault="004C176A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4C176A" w:rsidRPr="00DA1D6F" w:rsidRDefault="004C176A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4C176A" w:rsidRPr="00DA1D6F" w:rsidRDefault="004C176A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  <w:tr w:rsidR="002424E6" w:rsidRPr="00DA1D6F" w:rsidTr="00F849A2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2424E6" w:rsidRDefault="002424E6" w:rsidP="00FF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5.2.</w:t>
            </w:r>
            <w:r w:rsidR="00157E0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1</w:t>
            </w:r>
            <w:r w:rsidR="00FF14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717" w:type="dxa"/>
            <w:shd w:val="clear" w:color="auto" w:fill="FFFFFF" w:themeFill="background1"/>
            <w:vAlign w:val="center"/>
          </w:tcPr>
          <w:p w:rsidR="002424E6" w:rsidRDefault="002424E6" w:rsidP="002424E6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Consta definição fundamentada do </w:t>
            </w:r>
            <w:r w:rsidRPr="00EC091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orçamento </w:t>
            </w:r>
            <w:r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estimado?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45, IV.</w:t>
            </w:r>
          </w:p>
          <w:p w:rsidR="002424E6" w:rsidRDefault="002424E6" w:rsidP="002424E6">
            <w:pPr>
              <w:pStyle w:val="PargrafodaLista"/>
              <w:numPr>
                <w:ilvl w:val="0"/>
                <w:numId w:val="1"/>
              </w:numPr>
              <w:spacing w:before="40" w:after="40" w:line="240" w:lineRule="auto"/>
              <w:ind w:left="73" w:hanging="113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Decreto Estadual nº 5352-R/2023, art. 11, III.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2424E6" w:rsidRPr="00DA1D6F" w:rsidRDefault="002424E6" w:rsidP="002424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</w:tr>
    </w:tbl>
    <w:p w:rsidR="00107CBA" w:rsidRDefault="00107CBA"/>
    <w:p w:rsidR="00807B1B" w:rsidRDefault="00807B1B"/>
    <w:p w:rsidR="00807B1B" w:rsidRDefault="00807B1B" w:rsidP="00807B1B">
      <w:r>
        <w:t>Data e hora em que foi extraído do Portal do Sistema de Controle Interno do Poder Executivo</w:t>
      </w:r>
    </w:p>
    <w:p w:rsidR="00807B1B" w:rsidRDefault="00807B1B" w:rsidP="00807B1B">
      <w:r>
        <w:t xml:space="preserve">____ /____ / ____, ____ </w:t>
      </w:r>
      <w:proofErr w:type="gramStart"/>
      <w:r>
        <w:t>h:_</w:t>
      </w:r>
      <w:proofErr w:type="gramEnd"/>
      <w:r>
        <w:t>___ min</w:t>
      </w:r>
    </w:p>
    <w:p w:rsidR="00807B1B" w:rsidRDefault="00807B1B"/>
    <w:p w:rsidR="00053F52" w:rsidRDefault="00053F52" w:rsidP="00053F52"/>
    <w:p w:rsidR="00053F52" w:rsidRDefault="00053F52" w:rsidP="00053F52">
      <w:pPr>
        <w:jc w:val="center"/>
      </w:pPr>
      <w:r>
        <w:t>SERVIDOR RESPONSÁVEL</w:t>
      </w:r>
    </w:p>
    <w:p w:rsidR="00053F52" w:rsidRDefault="00053F52" w:rsidP="00053F52">
      <w:pPr>
        <w:jc w:val="center"/>
      </w:pPr>
      <w:r>
        <w:t>(</w:t>
      </w:r>
      <w:proofErr w:type="gramStart"/>
      <w:r>
        <w:t>assinado</w:t>
      </w:r>
      <w:proofErr w:type="gramEnd"/>
      <w:r>
        <w:t xml:space="preserve"> eletronicamente)</w:t>
      </w:r>
    </w:p>
    <w:p w:rsidR="001D1B8E" w:rsidRDefault="001D1B8E"/>
    <w:sectPr w:rsidR="001D1B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4DA" w:rsidRDefault="001C14DA" w:rsidP="00EC0912">
      <w:pPr>
        <w:spacing w:after="0" w:line="240" w:lineRule="auto"/>
      </w:pPr>
      <w:r>
        <w:separator/>
      </w:r>
    </w:p>
  </w:endnote>
  <w:endnote w:type="continuationSeparator" w:id="0">
    <w:p w:rsidR="001C14DA" w:rsidRDefault="001C14DA" w:rsidP="00EC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4DA" w:rsidRDefault="001C14DA" w:rsidP="00EC0912">
      <w:pPr>
        <w:spacing w:after="0" w:line="240" w:lineRule="auto"/>
      </w:pPr>
      <w:r>
        <w:separator/>
      </w:r>
    </w:p>
  </w:footnote>
  <w:footnote w:type="continuationSeparator" w:id="0">
    <w:p w:rsidR="001C14DA" w:rsidRDefault="001C14DA" w:rsidP="00EC0912">
      <w:pPr>
        <w:spacing w:after="0" w:line="240" w:lineRule="auto"/>
      </w:pPr>
      <w:r>
        <w:continuationSeparator/>
      </w:r>
    </w:p>
  </w:footnote>
  <w:footnote w:id="1">
    <w:p w:rsidR="00B520C9" w:rsidRDefault="00B520C9" w:rsidP="00486B5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486B5D">
        <w:rPr>
          <w:rFonts w:ascii="Arial" w:hAnsi="Arial" w:cs="Arial"/>
          <w:sz w:val="16"/>
          <w:szCs w:val="16"/>
        </w:rPr>
        <w:t>Observar o disposto no Parecer PGE/PCA nº 0225/2020 e r</w:t>
      </w:r>
      <w:r w:rsidR="00123508">
        <w:rPr>
          <w:rFonts w:ascii="Arial" w:hAnsi="Arial" w:cs="Arial"/>
          <w:sz w:val="16"/>
          <w:szCs w:val="16"/>
        </w:rPr>
        <w:t>espectivas aprovações, conforme i</w:t>
      </w:r>
      <w:r w:rsidRPr="00486B5D">
        <w:rPr>
          <w:rFonts w:ascii="Arial" w:hAnsi="Arial" w:cs="Arial"/>
          <w:sz w:val="16"/>
          <w:szCs w:val="16"/>
        </w:rPr>
        <w:t>nformativo GELIC/SUBAD/SEGER 01/2021, que trata da aplicação dos artigos 16 e 17 da Lei de Responsabilidade Fiscal.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A08EA"/>
    <w:multiLevelType w:val="hybridMultilevel"/>
    <w:tmpl w:val="49522CC0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97225"/>
    <w:multiLevelType w:val="hybridMultilevel"/>
    <w:tmpl w:val="9970FCAE"/>
    <w:lvl w:ilvl="0" w:tplc="4104CAA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B615D"/>
    <w:multiLevelType w:val="hybridMultilevel"/>
    <w:tmpl w:val="68645050"/>
    <w:lvl w:ilvl="0" w:tplc="8254591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trike w:val="0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2D"/>
    <w:rsid w:val="00034E63"/>
    <w:rsid w:val="00053F52"/>
    <w:rsid w:val="00107CBA"/>
    <w:rsid w:val="00123508"/>
    <w:rsid w:val="00157E02"/>
    <w:rsid w:val="00182427"/>
    <w:rsid w:val="001C14DA"/>
    <w:rsid w:val="001D1B8E"/>
    <w:rsid w:val="002424E6"/>
    <w:rsid w:val="0028533E"/>
    <w:rsid w:val="00310522"/>
    <w:rsid w:val="00337AAB"/>
    <w:rsid w:val="003B50BB"/>
    <w:rsid w:val="004C176A"/>
    <w:rsid w:val="004D03A2"/>
    <w:rsid w:val="005E06F7"/>
    <w:rsid w:val="00706CA0"/>
    <w:rsid w:val="00743FC8"/>
    <w:rsid w:val="007644A9"/>
    <w:rsid w:val="00807B1B"/>
    <w:rsid w:val="00893064"/>
    <w:rsid w:val="008B2C2D"/>
    <w:rsid w:val="0091001D"/>
    <w:rsid w:val="00A5500C"/>
    <w:rsid w:val="00A900F5"/>
    <w:rsid w:val="00B520C9"/>
    <w:rsid w:val="00C2085E"/>
    <w:rsid w:val="00C61E96"/>
    <w:rsid w:val="00CB328B"/>
    <w:rsid w:val="00CB6253"/>
    <w:rsid w:val="00D520B6"/>
    <w:rsid w:val="00DC1B5E"/>
    <w:rsid w:val="00EC0912"/>
    <w:rsid w:val="00ED3127"/>
    <w:rsid w:val="00EE2E9A"/>
    <w:rsid w:val="00F849A2"/>
    <w:rsid w:val="00FF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98CA"/>
  <w15:chartTrackingRefBased/>
  <w15:docId w15:val="{4BF1A372-606E-475E-AFEC-1BB03468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2C2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09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09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0912"/>
    <w:rPr>
      <w:vertAlign w:val="superscript"/>
    </w:rPr>
  </w:style>
  <w:style w:type="table" w:styleId="Tabelacomgrade">
    <w:name w:val="Table Grid"/>
    <w:basedOn w:val="Tabelanormal"/>
    <w:uiPriority w:val="39"/>
    <w:rsid w:val="001D1B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Lehubach</dc:creator>
  <cp:keywords/>
  <dc:description/>
  <cp:lastModifiedBy>Artur Marques</cp:lastModifiedBy>
  <cp:revision>17</cp:revision>
  <dcterms:created xsi:type="dcterms:W3CDTF">2024-06-24T15:05:00Z</dcterms:created>
  <dcterms:modified xsi:type="dcterms:W3CDTF">2024-07-17T14:23:00Z</dcterms:modified>
</cp:coreProperties>
</file>